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3899EEFC" w14:textId="70C2F54C"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903D21">
        <w:rPr>
          <w:rFonts w:asciiTheme="minorHAnsi" w:hAnsiTheme="minorHAnsi" w:cstheme="minorHAnsi"/>
        </w:rPr>
        <w:t>1</w:t>
      </w:r>
      <w:r w:rsidR="009F0335" w:rsidRPr="00BA5A41">
        <w:rPr>
          <w:rFonts w:asciiTheme="minorHAnsi" w:hAnsiTheme="minorHAnsi" w:cstheme="minorHAnsi"/>
        </w:rPr>
        <w:t>3</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3D56B36D" w14:textId="1591889B" w:rsidR="00F57DAF" w:rsidRDefault="00F57DAF" w:rsidP="00F57DAF">
      <w:pPr>
        <w:jc w:val="center"/>
        <w:rPr>
          <w:rFonts w:cstheme="minorHAnsi"/>
          <w:b/>
          <w:bCs/>
        </w:rPr>
      </w:pPr>
      <w:r w:rsidRPr="00F57DAF">
        <w:rPr>
          <w:rFonts w:asciiTheme="minorHAnsi" w:hAnsiTheme="minorHAnsi" w:cstheme="minorHAnsi"/>
          <w:b/>
          <w:bCs/>
        </w:rPr>
        <w:t>Συλλυπητήριο μήνυμα της ηγεσίας του Υπουργείου Πολιτισμού και Αθλητισμού για την απώλεια του Κώστα Καζάκου</w:t>
      </w:r>
    </w:p>
    <w:p w14:paraId="36AB61AC" w14:textId="77777777" w:rsidR="00F57DAF" w:rsidRPr="00F57DAF" w:rsidRDefault="00F57DAF" w:rsidP="00F57DAF">
      <w:pPr>
        <w:jc w:val="center"/>
        <w:rPr>
          <w:rFonts w:asciiTheme="minorHAnsi" w:hAnsiTheme="minorHAnsi" w:cstheme="minorHAnsi"/>
          <w:b/>
          <w:bCs/>
        </w:rPr>
      </w:pPr>
    </w:p>
    <w:p w14:paraId="422E225B" w14:textId="77777777" w:rsidR="00F57DAF" w:rsidRPr="00AD5BD8" w:rsidRDefault="00F57DAF" w:rsidP="00F57DAF">
      <w:pPr>
        <w:jc w:val="both"/>
        <w:rPr>
          <w:rFonts w:asciiTheme="minorHAnsi" w:hAnsiTheme="minorHAnsi" w:cstheme="minorHAnsi"/>
        </w:rPr>
      </w:pPr>
      <w:r w:rsidRPr="00AD5BD8">
        <w:rPr>
          <w:rFonts w:asciiTheme="minorHAnsi" w:hAnsiTheme="minorHAnsi" w:cstheme="minorHAnsi"/>
        </w:rPr>
        <w:t>Μόλις πληροφορήθηκε την απώλεια του Κώστα Καζάκου, η Υπουργός Πολιτισμού και Αθλητισμού Λίνα Μενδώνη έκανε την ακόλουθη δήλωση:</w:t>
      </w:r>
    </w:p>
    <w:p w14:paraId="6607D585" w14:textId="45E62A7B" w:rsidR="00F57DAF" w:rsidRPr="00AD5BD8" w:rsidRDefault="00F57DAF" w:rsidP="00F57DAF">
      <w:pPr>
        <w:jc w:val="both"/>
        <w:rPr>
          <w:rFonts w:asciiTheme="minorHAnsi" w:hAnsiTheme="minorHAnsi" w:cstheme="minorHAnsi"/>
        </w:rPr>
      </w:pPr>
      <w:r w:rsidRPr="00AD5BD8">
        <w:rPr>
          <w:rFonts w:asciiTheme="minorHAnsi" w:hAnsiTheme="minorHAnsi" w:cstheme="minorHAnsi"/>
        </w:rPr>
        <w:t>«</w:t>
      </w:r>
      <w:r w:rsidR="005E06C0" w:rsidRPr="00AD5BD8">
        <w:rPr>
          <w:rFonts w:asciiTheme="minorHAnsi" w:hAnsiTheme="minorHAnsi" w:cstheme="minorHAnsi"/>
        </w:rPr>
        <w:t>Ο Κώστας Καζάκος υπήρξε σπουδαίος ηθοποιός, σκηνοθέτης</w:t>
      </w:r>
      <w:r w:rsidR="00AB365A">
        <w:rPr>
          <w:rFonts w:asciiTheme="minorHAnsi" w:hAnsiTheme="minorHAnsi" w:cstheme="minorHAnsi"/>
        </w:rPr>
        <w:t xml:space="preserve"> και</w:t>
      </w:r>
      <w:r w:rsidR="005E06C0" w:rsidRPr="00AD5BD8">
        <w:rPr>
          <w:rFonts w:asciiTheme="minorHAnsi" w:hAnsiTheme="minorHAnsi" w:cstheme="minorHAnsi"/>
        </w:rPr>
        <w:t xml:space="preserve"> δάσκαλος</w:t>
      </w:r>
      <w:r w:rsidR="00AD5BD8" w:rsidRPr="00AD5BD8">
        <w:rPr>
          <w:rFonts w:asciiTheme="minorHAnsi" w:hAnsiTheme="minorHAnsi" w:cstheme="minorHAnsi"/>
        </w:rPr>
        <w:t xml:space="preserve">, απόλυτα αφοσιωμένος στη θεατρική τέχνη. </w:t>
      </w:r>
      <w:r w:rsidRPr="00AD5BD8">
        <w:rPr>
          <w:rFonts w:asciiTheme="minorHAnsi" w:hAnsiTheme="minorHAnsi" w:cstheme="minorHAnsi"/>
        </w:rPr>
        <w:t>Από την</w:t>
      </w:r>
      <w:r w:rsidR="00AD5BD8" w:rsidRPr="00AD5BD8">
        <w:rPr>
          <w:rFonts w:asciiTheme="minorHAnsi" w:hAnsiTheme="minorHAnsi" w:cstheme="minorHAnsi"/>
        </w:rPr>
        <w:t xml:space="preserve"> </w:t>
      </w:r>
      <w:r w:rsidRPr="00AD5BD8">
        <w:rPr>
          <w:rFonts w:asciiTheme="minorHAnsi" w:hAnsiTheme="minorHAnsi" w:cstheme="minorHAnsi"/>
        </w:rPr>
        <w:t xml:space="preserve">αρχή της σταδιοδρομίας του, τη δεκαετία του ’50, ξεχώρισε, με τη χαρακτηριστική του αυστηρή και δυναμική προσωπικότητα και την άνεση του πρωταγωνιστή. Στοιχεία που έκαναν τον Κάρολο Κουν να τον επιλέξει και να του δώσει στέρεες βάσεις, </w:t>
      </w:r>
      <w:r w:rsidR="00B80B94">
        <w:rPr>
          <w:rFonts w:asciiTheme="minorHAnsi" w:hAnsiTheme="minorHAnsi" w:cstheme="minorHAnsi"/>
        </w:rPr>
        <w:t>δίνοντ</w:t>
      </w:r>
      <w:r w:rsidR="00570416">
        <w:rPr>
          <w:rFonts w:asciiTheme="minorHAnsi" w:hAnsiTheme="minorHAnsi" w:cstheme="minorHAnsi"/>
        </w:rPr>
        <w:t>ά</w:t>
      </w:r>
      <w:r w:rsidR="00B80B94">
        <w:rPr>
          <w:rFonts w:asciiTheme="minorHAnsi" w:hAnsiTheme="minorHAnsi" w:cstheme="minorHAnsi"/>
        </w:rPr>
        <w:t xml:space="preserve">ς </w:t>
      </w:r>
      <w:r w:rsidRPr="00AD5BD8">
        <w:rPr>
          <w:rFonts w:asciiTheme="minorHAnsi" w:hAnsiTheme="minorHAnsi" w:cstheme="minorHAnsi"/>
        </w:rPr>
        <w:t xml:space="preserve"> του σημαντικ</w:t>
      </w:r>
      <w:r w:rsidR="00B80B94">
        <w:rPr>
          <w:rFonts w:asciiTheme="minorHAnsi" w:hAnsiTheme="minorHAnsi" w:cstheme="minorHAnsi"/>
        </w:rPr>
        <w:t>ούς ρόλο</w:t>
      </w:r>
      <w:r w:rsidR="00DC7EA8">
        <w:rPr>
          <w:rFonts w:asciiTheme="minorHAnsi" w:hAnsiTheme="minorHAnsi" w:cstheme="minorHAnsi"/>
        </w:rPr>
        <w:t>υ</w:t>
      </w:r>
      <w:r w:rsidR="00B80B94">
        <w:rPr>
          <w:rFonts w:asciiTheme="minorHAnsi" w:hAnsiTheme="minorHAnsi" w:cstheme="minorHAnsi"/>
        </w:rPr>
        <w:t xml:space="preserve">ς σε σπουδαίες </w:t>
      </w:r>
      <w:r w:rsidRPr="00AD5BD8">
        <w:rPr>
          <w:rFonts w:asciiTheme="minorHAnsi" w:hAnsiTheme="minorHAnsi" w:cstheme="minorHAnsi"/>
        </w:rPr>
        <w:t xml:space="preserve">παραστάσεις </w:t>
      </w:r>
      <w:r w:rsidR="00B80B94">
        <w:rPr>
          <w:rFonts w:asciiTheme="minorHAnsi" w:hAnsiTheme="minorHAnsi" w:cstheme="minorHAnsi"/>
        </w:rPr>
        <w:t>του</w:t>
      </w:r>
      <w:r w:rsidRPr="00AD5BD8">
        <w:rPr>
          <w:rFonts w:asciiTheme="minorHAnsi" w:hAnsiTheme="minorHAnsi" w:cstheme="minorHAnsi"/>
        </w:rPr>
        <w:t xml:space="preserve"> Θέατρο</w:t>
      </w:r>
      <w:r w:rsidR="00B80B94">
        <w:rPr>
          <w:rFonts w:asciiTheme="minorHAnsi" w:hAnsiTheme="minorHAnsi" w:cstheme="minorHAnsi"/>
        </w:rPr>
        <w:t>υ</w:t>
      </w:r>
      <w:r w:rsidRPr="00AD5BD8">
        <w:rPr>
          <w:rFonts w:asciiTheme="minorHAnsi" w:hAnsiTheme="minorHAnsi" w:cstheme="minorHAnsi"/>
        </w:rPr>
        <w:t xml:space="preserve"> Τέχνης</w:t>
      </w:r>
      <w:r w:rsidR="00DF0923">
        <w:rPr>
          <w:rFonts w:asciiTheme="minorHAnsi" w:hAnsiTheme="minorHAnsi" w:cstheme="minorHAnsi"/>
        </w:rPr>
        <w:t xml:space="preserve">. Συνέχισε </w:t>
      </w:r>
      <w:r w:rsidRPr="00AD5BD8">
        <w:rPr>
          <w:rFonts w:asciiTheme="minorHAnsi" w:hAnsiTheme="minorHAnsi" w:cstheme="minorHAnsi"/>
        </w:rPr>
        <w:t>την πορεία του σε μεγάλους θιάσους</w:t>
      </w:r>
      <w:r w:rsidR="005E06C0" w:rsidRPr="00AD5BD8">
        <w:rPr>
          <w:rFonts w:asciiTheme="minorHAnsi" w:hAnsiTheme="minorHAnsi" w:cstheme="minorHAnsi"/>
        </w:rPr>
        <w:t xml:space="preserve"> </w:t>
      </w:r>
      <w:r w:rsidR="00B80B94">
        <w:rPr>
          <w:rFonts w:asciiTheme="minorHAnsi" w:hAnsiTheme="minorHAnsi" w:cstheme="minorHAnsi"/>
        </w:rPr>
        <w:t>ε</w:t>
      </w:r>
      <w:r w:rsidR="00AB365A">
        <w:rPr>
          <w:rFonts w:asciiTheme="minorHAnsi" w:hAnsiTheme="minorHAnsi" w:cstheme="minorHAnsi"/>
        </w:rPr>
        <w:t>ρ</w:t>
      </w:r>
      <w:r w:rsidR="00B80B94">
        <w:rPr>
          <w:rFonts w:asciiTheme="minorHAnsi" w:hAnsiTheme="minorHAnsi" w:cstheme="minorHAnsi"/>
        </w:rPr>
        <w:t>μηνεύοντας</w:t>
      </w:r>
      <w:r w:rsidR="00B80B94" w:rsidRPr="00AD5BD8">
        <w:rPr>
          <w:rFonts w:asciiTheme="minorHAnsi" w:hAnsiTheme="minorHAnsi" w:cstheme="minorHAnsi"/>
        </w:rPr>
        <w:t xml:space="preserve"> </w:t>
      </w:r>
      <w:r w:rsidR="00B80B94">
        <w:rPr>
          <w:rFonts w:asciiTheme="minorHAnsi" w:hAnsiTheme="minorHAnsi" w:cstheme="minorHAnsi"/>
        </w:rPr>
        <w:t>σπουδαίους ρόλους με εμβληματικό χαρακτήρα.</w:t>
      </w:r>
      <w:r w:rsidR="00AD5BD8" w:rsidRPr="00AD5BD8">
        <w:rPr>
          <w:rFonts w:asciiTheme="minorHAnsi" w:hAnsiTheme="minorHAnsi" w:cstheme="minorHAnsi"/>
        </w:rPr>
        <w:t xml:space="preserve"> Θα τον θυμόμαστε στον </w:t>
      </w:r>
      <w:r w:rsidR="005E06C0" w:rsidRPr="00AD5BD8">
        <w:rPr>
          <w:rFonts w:asciiTheme="minorHAnsi" w:hAnsiTheme="minorHAnsi" w:cstheme="minorHAnsi"/>
          <w:color w:val="000000"/>
          <w:spacing w:val="5"/>
          <w:shd w:val="clear" w:color="auto" w:fill="FFFFFF"/>
        </w:rPr>
        <w:t>«Θάνατο του εμποράκου»</w:t>
      </w:r>
      <w:r w:rsidR="00AD5BD8" w:rsidRPr="00AD5BD8">
        <w:rPr>
          <w:rFonts w:asciiTheme="minorHAnsi" w:hAnsiTheme="minorHAnsi" w:cstheme="minorHAnsi"/>
          <w:color w:val="000000"/>
          <w:spacing w:val="5"/>
          <w:shd w:val="clear" w:color="auto" w:fill="FFFFFF"/>
        </w:rPr>
        <w:t xml:space="preserve">, </w:t>
      </w:r>
      <w:r w:rsidR="005E06C0" w:rsidRPr="00AD5BD8">
        <w:rPr>
          <w:rFonts w:asciiTheme="minorHAnsi" w:hAnsiTheme="minorHAnsi" w:cstheme="minorHAnsi"/>
          <w:color w:val="000000"/>
          <w:spacing w:val="5"/>
          <w:shd w:val="clear" w:color="auto" w:fill="FFFFFF"/>
        </w:rPr>
        <w:t>την «Όπερα της πεντάρα</w:t>
      </w:r>
      <w:r w:rsidR="00AD5BD8" w:rsidRPr="00AD5BD8">
        <w:rPr>
          <w:rFonts w:asciiTheme="minorHAnsi" w:hAnsiTheme="minorHAnsi" w:cstheme="minorHAnsi"/>
          <w:color w:val="000000"/>
          <w:spacing w:val="5"/>
          <w:shd w:val="clear" w:color="auto" w:fill="FFFFFF"/>
        </w:rPr>
        <w:t>ς»</w:t>
      </w:r>
      <w:r w:rsidR="005E06C0" w:rsidRPr="00AD5BD8">
        <w:rPr>
          <w:rFonts w:asciiTheme="minorHAnsi" w:hAnsiTheme="minorHAnsi" w:cstheme="minorHAnsi"/>
          <w:color w:val="000000"/>
          <w:spacing w:val="5"/>
          <w:shd w:val="clear" w:color="auto" w:fill="FFFFFF"/>
        </w:rPr>
        <w:t>, την «Αντιγόνη</w:t>
      </w:r>
      <w:r w:rsidR="00AD5BD8" w:rsidRPr="00AD5BD8">
        <w:rPr>
          <w:rFonts w:asciiTheme="minorHAnsi" w:hAnsiTheme="minorHAnsi" w:cstheme="minorHAnsi"/>
          <w:color w:val="000000"/>
          <w:spacing w:val="5"/>
          <w:shd w:val="clear" w:color="auto" w:fill="FFFFFF"/>
        </w:rPr>
        <w:t>»</w:t>
      </w:r>
      <w:r w:rsidR="005E06C0" w:rsidRPr="00AD5BD8">
        <w:rPr>
          <w:rFonts w:asciiTheme="minorHAnsi" w:hAnsiTheme="minorHAnsi" w:cstheme="minorHAnsi"/>
          <w:color w:val="000000"/>
          <w:spacing w:val="5"/>
          <w:shd w:val="clear" w:color="auto" w:fill="FFFFFF"/>
        </w:rPr>
        <w:t>, τον «Βασιλιά Λιρ»</w:t>
      </w:r>
      <w:r w:rsidR="00AD5BD8" w:rsidRPr="00AD5BD8">
        <w:rPr>
          <w:rFonts w:asciiTheme="minorHAnsi" w:hAnsiTheme="minorHAnsi" w:cstheme="minorHAnsi"/>
          <w:color w:val="000000"/>
          <w:spacing w:val="5"/>
          <w:shd w:val="clear" w:color="auto" w:fill="FFFFFF"/>
        </w:rPr>
        <w:t xml:space="preserve">, τον «Προμηθέα Δεσμώτη», το </w:t>
      </w:r>
      <w:r w:rsidR="005E06C0" w:rsidRPr="00AD5BD8">
        <w:rPr>
          <w:rFonts w:asciiTheme="minorHAnsi" w:hAnsiTheme="minorHAnsi" w:cstheme="minorHAnsi"/>
          <w:color w:val="000000"/>
          <w:spacing w:val="5"/>
          <w:shd w:val="clear" w:color="auto" w:fill="FFFFFF"/>
        </w:rPr>
        <w:t>«Περιμένοντας τον Γκοντό»</w:t>
      </w:r>
      <w:r w:rsidR="00AD5BD8" w:rsidRPr="00AD5BD8">
        <w:rPr>
          <w:rFonts w:asciiTheme="minorHAnsi" w:hAnsiTheme="minorHAnsi" w:cstheme="minorHAnsi"/>
          <w:color w:val="000000"/>
          <w:spacing w:val="5"/>
          <w:shd w:val="clear" w:color="auto" w:fill="FFFFFF"/>
        </w:rPr>
        <w:t xml:space="preserve">. </w:t>
      </w:r>
      <w:r w:rsidRPr="00AD5BD8">
        <w:rPr>
          <w:rFonts w:asciiTheme="minorHAnsi" w:hAnsiTheme="minorHAnsi" w:cstheme="minorHAnsi"/>
        </w:rPr>
        <w:t xml:space="preserve">Μαζί με την Τζένη Καρέζη, υπήρξαν από τα κορυφαία ζευγάρια </w:t>
      </w:r>
      <w:r w:rsidR="00B80B94">
        <w:rPr>
          <w:rFonts w:asciiTheme="minorHAnsi" w:hAnsiTheme="minorHAnsi" w:cstheme="minorHAnsi"/>
        </w:rPr>
        <w:t xml:space="preserve">του </w:t>
      </w:r>
      <w:r w:rsidRPr="00AD5BD8">
        <w:rPr>
          <w:rFonts w:asciiTheme="minorHAnsi" w:hAnsiTheme="minorHAnsi" w:cstheme="minorHAnsi"/>
        </w:rPr>
        <w:t>ελληνικ</w:t>
      </w:r>
      <w:r w:rsidR="00B80B94">
        <w:rPr>
          <w:rFonts w:asciiTheme="minorHAnsi" w:hAnsiTheme="minorHAnsi" w:cstheme="minorHAnsi"/>
        </w:rPr>
        <w:t xml:space="preserve">ού </w:t>
      </w:r>
      <w:r w:rsidRPr="00AD5BD8">
        <w:rPr>
          <w:rFonts w:asciiTheme="minorHAnsi" w:hAnsiTheme="minorHAnsi" w:cstheme="minorHAnsi"/>
        </w:rPr>
        <w:t xml:space="preserve"> κινηματογράφο</w:t>
      </w:r>
      <w:r w:rsidR="00B80B94">
        <w:rPr>
          <w:rFonts w:asciiTheme="minorHAnsi" w:hAnsiTheme="minorHAnsi" w:cstheme="minorHAnsi"/>
        </w:rPr>
        <w:t>υ</w:t>
      </w:r>
      <w:r w:rsidRPr="00AD5BD8">
        <w:rPr>
          <w:rFonts w:asciiTheme="minorHAnsi" w:hAnsiTheme="minorHAnsi" w:cstheme="minorHAnsi"/>
        </w:rPr>
        <w:t xml:space="preserve"> και </w:t>
      </w:r>
      <w:r w:rsidR="00B80B94">
        <w:rPr>
          <w:rFonts w:asciiTheme="minorHAnsi" w:hAnsiTheme="minorHAnsi" w:cstheme="minorHAnsi"/>
        </w:rPr>
        <w:t xml:space="preserve">του </w:t>
      </w:r>
      <w:r w:rsidRPr="00AD5BD8">
        <w:rPr>
          <w:rFonts w:asciiTheme="minorHAnsi" w:hAnsiTheme="minorHAnsi" w:cstheme="minorHAnsi"/>
        </w:rPr>
        <w:t>θ</w:t>
      </w:r>
      <w:r w:rsidR="00B80B94">
        <w:rPr>
          <w:rFonts w:asciiTheme="minorHAnsi" w:hAnsiTheme="minorHAnsi" w:cstheme="minorHAnsi"/>
        </w:rPr>
        <w:t>εάτ</w:t>
      </w:r>
      <w:r w:rsidRPr="00AD5BD8">
        <w:rPr>
          <w:rFonts w:asciiTheme="minorHAnsi" w:hAnsiTheme="minorHAnsi" w:cstheme="minorHAnsi"/>
        </w:rPr>
        <w:t>ρο</w:t>
      </w:r>
      <w:r w:rsidR="00B80B94">
        <w:rPr>
          <w:rFonts w:asciiTheme="minorHAnsi" w:hAnsiTheme="minorHAnsi" w:cstheme="minorHAnsi"/>
        </w:rPr>
        <w:t>υ</w:t>
      </w:r>
      <w:r w:rsidRPr="00AD5BD8">
        <w:rPr>
          <w:rFonts w:asciiTheme="minorHAnsi" w:hAnsiTheme="minorHAnsi" w:cstheme="minorHAnsi"/>
        </w:rPr>
        <w:t xml:space="preserve">, </w:t>
      </w:r>
      <w:r w:rsidR="005E06C0" w:rsidRPr="00AD5BD8">
        <w:rPr>
          <w:rFonts w:asciiTheme="minorHAnsi" w:hAnsiTheme="minorHAnsi" w:cstheme="minorHAnsi"/>
        </w:rPr>
        <w:t>πρωταγωνιστώντας σε μερικές από τις μεγαλύτερες κινηματογραφικές επιτυχίες και σ</w:t>
      </w:r>
      <w:r w:rsidRPr="00AD5BD8">
        <w:rPr>
          <w:rFonts w:asciiTheme="minorHAnsi" w:hAnsiTheme="minorHAnsi" w:cstheme="minorHAnsi"/>
        </w:rPr>
        <w:t xml:space="preserve">ε παραστάσεις που έχουν μείνει στην ιστορία της ελληνικής θεατρικής σκηνής, όπως το «Μεγάλο μας Τσίρκο» του Ιάκωβου Καμπανέλλη, το «Ποιος Φοβάται τη Βιρτζίνια Γουλφ», το «Διαμάντια και Μπλουζ». </w:t>
      </w:r>
      <w:r w:rsidR="00AD5BD8" w:rsidRPr="00AD5BD8">
        <w:rPr>
          <w:rFonts w:asciiTheme="minorHAnsi" w:hAnsiTheme="minorHAnsi" w:cstheme="minorHAnsi"/>
        </w:rPr>
        <w:t xml:space="preserve">Με την θεατρική του κληρονομιά, </w:t>
      </w:r>
      <w:r w:rsidR="00AB365A">
        <w:rPr>
          <w:rFonts w:asciiTheme="minorHAnsi" w:hAnsiTheme="minorHAnsi" w:cstheme="minorHAnsi"/>
        </w:rPr>
        <w:t>αλλά</w:t>
      </w:r>
      <w:r w:rsidR="00AD5BD8" w:rsidRPr="00AD5BD8">
        <w:rPr>
          <w:rFonts w:asciiTheme="minorHAnsi" w:hAnsiTheme="minorHAnsi" w:cstheme="minorHAnsi"/>
        </w:rPr>
        <w:t xml:space="preserve"> και</w:t>
      </w:r>
      <w:r w:rsidRPr="00AD5BD8">
        <w:rPr>
          <w:rFonts w:asciiTheme="minorHAnsi" w:hAnsiTheme="minorHAnsi" w:cstheme="minorHAnsi"/>
        </w:rPr>
        <w:t xml:space="preserve"> με </w:t>
      </w:r>
      <w:r w:rsidR="00AD5BD8" w:rsidRPr="00AD5BD8">
        <w:rPr>
          <w:rFonts w:asciiTheme="minorHAnsi" w:hAnsiTheme="minorHAnsi" w:cstheme="minorHAnsi"/>
        </w:rPr>
        <w:t xml:space="preserve">την </w:t>
      </w:r>
      <w:r w:rsidRPr="00AD5BD8">
        <w:rPr>
          <w:rFonts w:asciiTheme="minorHAnsi" w:hAnsiTheme="minorHAnsi" w:cstheme="minorHAnsi"/>
        </w:rPr>
        <w:t>έντονη</w:t>
      </w:r>
      <w:r w:rsidR="00AB365A">
        <w:rPr>
          <w:rFonts w:asciiTheme="minorHAnsi" w:hAnsiTheme="minorHAnsi" w:cstheme="minorHAnsi"/>
        </w:rPr>
        <w:t xml:space="preserve"> και </w:t>
      </w:r>
      <w:r w:rsidR="00AD5BD8" w:rsidRPr="00AD5BD8">
        <w:rPr>
          <w:rFonts w:asciiTheme="minorHAnsi" w:hAnsiTheme="minorHAnsi" w:cstheme="minorHAnsi"/>
        </w:rPr>
        <w:t xml:space="preserve">διαρκή </w:t>
      </w:r>
      <w:r w:rsidRPr="00AD5BD8">
        <w:rPr>
          <w:rFonts w:asciiTheme="minorHAnsi" w:hAnsiTheme="minorHAnsi" w:cstheme="minorHAnsi"/>
        </w:rPr>
        <w:t>πολιτική δράση</w:t>
      </w:r>
      <w:r w:rsidR="00AD5BD8" w:rsidRPr="00AD5BD8">
        <w:rPr>
          <w:rFonts w:asciiTheme="minorHAnsi" w:hAnsiTheme="minorHAnsi" w:cstheme="minorHAnsi"/>
        </w:rPr>
        <w:t xml:space="preserve"> του, ως μέλος του Κοινοβουλίου και ως ενεργός πολίτης</w:t>
      </w:r>
      <w:r w:rsidRPr="00AD5BD8">
        <w:rPr>
          <w:rFonts w:asciiTheme="minorHAnsi" w:hAnsiTheme="minorHAnsi" w:cstheme="minorHAnsi"/>
        </w:rPr>
        <w:t>, ο Κώστας Καζάκος αφήνει</w:t>
      </w:r>
      <w:r w:rsidR="00B80B94">
        <w:rPr>
          <w:rFonts w:asciiTheme="minorHAnsi" w:hAnsiTheme="minorHAnsi" w:cstheme="minorHAnsi"/>
        </w:rPr>
        <w:t xml:space="preserve"> πίσω του </w:t>
      </w:r>
      <w:r w:rsidRPr="00AD5BD8">
        <w:rPr>
          <w:rFonts w:asciiTheme="minorHAnsi" w:hAnsiTheme="minorHAnsi" w:cstheme="minorHAnsi"/>
        </w:rPr>
        <w:t xml:space="preserve"> μια μεγάλη </w:t>
      </w:r>
      <w:r w:rsidR="00B80B94">
        <w:rPr>
          <w:rFonts w:asciiTheme="minorHAnsi" w:hAnsiTheme="minorHAnsi" w:cstheme="minorHAnsi"/>
        </w:rPr>
        <w:t>παρακαταθήκη</w:t>
      </w:r>
      <w:r w:rsidRPr="00AD5BD8">
        <w:rPr>
          <w:rFonts w:asciiTheme="minorHAnsi" w:hAnsiTheme="minorHAnsi" w:cstheme="minorHAnsi"/>
        </w:rPr>
        <w:t xml:space="preserve">. Εκφράζω τα θερμά μου συλλυπητήρια στην </w:t>
      </w:r>
      <w:r w:rsidR="00B80B94">
        <w:rPr>
          <w:rFonts w:asciiTheme="minorHAnsi" w:hAnsiTheme="minorHAnsi" w:cstheme="minorHAnsi"/>
        </w:rPr>
        <w:t xml:space="preserve"> οικογένειά του</w:t>
      </w:r>
      <w:r w:rsidRPr="00AD5BD8">
        <w:rPr>
          <w:rFonts w:asciiTheme="minorHAnsi" w:hAnsiTheme="minorHAnsi" w:cstheme="minorHAnsi"/>
        </w:rPr>
        <w:t>».</w:t>
      </w:r>
    </w:p>
    <w:p w14:paraId="4172512A" w14:textId="77777777" w:rsidR="00AD5BD8" w:rsidRPr="00F57DAF" w:rsidRDefault="00AD5BD8" w:rsidP="00F57DAF">
      <w:pPr>
        <w:jc w:val="both"/>
        <w:rPr>
          <w:rFonts w:asciiTheme="minorHAnsi" w:hAnsiTheme="minorHAnsi" w:cstheme="minorHAnsi"/>
        </w:rPr>
      </w:pPr>
    </w:p>
    <w:p w14:paraId="5597391D" w14:textId="77777777" w:rsidR="00F57DAF" w:rsidRPr="00F57DAF" w:rsidRDefault="00F57DAF" w:rsidP="00F57DAF">
      <w:pPr>
        <w:jc w:val="both"/>
        <w:rPr>
          <w:rFonts w:asciiTheme="minorHAnsi" w:hAnsiTheme="minorHAnsi" w:cstheme="minorHAnsi"/>
        </w:rPr>
      </w:pPr>
      <w:r w:rsidRPr="00F57DAF">
        <w:rPr>
          <w:rFonts w:asciiTheme="minorHAnsi" w:hAnsiTheme="minorHAnsi" w:cstheme="minorHAnsi"/>
        </w:rPr>
        <w:t>Ο Υφυπουργός Πολιτισμού και Αθλητισμού Νικόλας Γιατρομανωλάκης έκανε την ακόλουθη δήλωση:</w:t>
      </w:r>
    </w:p>
    <w:p w14:paraId="2576F9A9" w14:textId="77777777" w:rsidR="00F57DAF" w:rsidRPr="00F57DAF" w:rsidRDefault="00F57DAF" w:rsidP="00F57DAF">
      <w:pPr>
        <w:jc w:val="both"/>
        <w:rPr>
          <w:rFonts w:asciiTheme="minorHAnsi" w:hAnsiTheme="minorHAnsi" w:cstheme="minorHAnsi"/>
        </w:rPr>
      </w:pPr>
      <w:r w:rsidRPr="00F57DAF">
        <w:rPr>
          <w:rFonts w:asciiTheme="minorHAnsi" w:hAnsiTheme="minorHAnsi" w:cstheme="minorHAnsi"/>
        </w:rPr>
        <w:t>«</w:t>
      </w:r>
      <w:r w:rsidRPr="00F57DAF">
        <w:rPr>
          <w:rFonts w:asciiTheme="minorHAnsi" w:hAnsiTheme="minorHAnsi" w:cstheme="minorHAnsi"/>
          <w:color w:val="000000"/>
          <w:shd w:val="clear" w:color="auto" w:fill="FFFFFF"/>
        </w:rPr>
        <w:t>Αποχαιρετούμε έναν από τους σπουδαιότερους ηθοποιούς που με τη παρουσία του σφράγισε το ελληνικό θέατρο, τον κινηματογράφο και την τηλεόραση. Πολυβραβευμένος στο Φεστιβάλ Κινηματογράφου Θεσσαλονίκης και με πλήθος άλλων διακρίσεων, και πάντοτε ενεργός στα θεατρικά δρώμενα τόσο ως θιασάρχης, όσο και μέσα από το Ελληνικό Κέντρο του Διεθνούς Ινστιτούτου Θεάτρου και την Πανελλήνια Ένωση Ελεύθερου Θεάτρου. Αποχαιρετούμε επίσης έναν αγωνιστή της δημοκρατίας που τίμησε τα έδρανα του Ελληνικού Κοινοβουλίου. Εκφράζω τα ειλικρινή μου συλλυπητήρια στην οικογένεια και τους συναδέλφους του</w:t>
      </w:r>
      <w:r w:rsidRPr="00F57DAF">
        <w:rPr>
          <w:rFonts w:asciiTheme="minorHAnsi" w:hAnsiTheme="minorHAnsi" w:cstheme="minorHAnsi"/>
        </w:rPr>
        <w:t>».</w:t>
      </w:r>
    </w:p>
    <w:p w14:paraId="7EE56046" w14:textId="40AB6A72" w:rsidR="0042598C" w:rsidRPr="00F57DAF" w:rsidRDefault="0042598C" w:rsidP="00F57DAF">
      <w:pPr>
        <w:jc w:val="center"/>
        <w:rPr>
          <w:rFonts w:asciiTheme="minorHAnsi" w:hAnsiTheme="minorHAnsi" w:cstheme="minorHAnsi"/>
        </w:rPr>
      </w:pPr>
    </w:p>
    <w:sectPr w:rsidR="0042598C" w:rsidRPr="00F57DA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BCF8" w14:textId="77777777" w:rsidR="00996280" w:rsidRDefault="00996280" w:rsidP="008735D4">
      <w:r>
        <w:separator/>
      </w:r>
    </w:p>
  </w:endnote>
  <w:endnote w:type="continuationSeparator" w:id="0">
    <w:p w14:paraId="46A4E79A" w14:textId="77777777" w:rsidR="00996280" w:rsidRDefault="00996280"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BAD9" w14:textId="77777777" w:rsidR="00996280" w:rsidRDefault="00996280" w:rsidP="008735D4">
      <w:r>
        <w:separator/>
      </w:r>
    </w:p>
  </w:footnote>
  <w:footnote w:type="continuationSeparator" w:id="0">
    <w:p w14:paraId="5F682545" w14:textId="77777777" w:rsidR="00996280" w:rsidRDefault="00996280"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D366B"/>
    <w:rsid w:val="001E7E05"/>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1F88"/>
    <w:rsid w:val="002D4FC6"/>
    <w:rsid w:val="00303D9C"/>
    <w:rsid w:val="0031447A"/>
    <w:rsid w:val="00327D6D"/>
    <w:rsid w:val="00335DE7"/>
    <w:rsid w:val="00344525"/>
    <w:rsid w:val="0035458B"/>
    <w:rsid w:val="00357E56"/>
    <w:rsid w:val="00381D64"/>
    <w:rsid w:val="003A5E46"/>
    <w:rsid w:val="003C2CE0"/>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7787"/>
    <w:rsid w:val="004859DA"/>
    <w:rsid w:val="004C0A6E"/>
    <w:rsid w:val="004C48ED"/>
    <w:rsid w:val="004E04C8"/>
    <w:rsid w:val="004E6838"/>
    <w:rsid w:val="00501C74"/>
    <w:rsid w:val="00524860"/>
    <w:rsid w:val="0053403B"/>
    <w:rsid w:val="005434E0"/>
    <w:rsid w:val="00570416"/>
    <w:rsid w:val="00590D7E"/>
    <w:rsid w:val="005A7C96"/>
    <w:rsid w:val="005B0D42"/>
    <w:rsid w:val="005C31E9"/>
    <w:rsid w:val="005E06C0"/>
    <w:rsid w:val="005F26A5"/>
    <w:rsid w:val="005F5631"/>
    <w:rsid w:val="005F627C"/>
    <w:rsid w:val="00623450"/>
    <w:rsid w:val="00661885"/>
    <w:rsid w:val="00662BAE"/>
    <w:rsid w:val="00667E35"/>
    <w:rsid w:val="0067259C"/>
    <w:rsid w:val="00673671"/>
    <w:rsid w:val="006A4832"/>
    <w:rsid w:val="006B0D15"/>
    <w:rsid w:val="006C0720"/>
    <w:rsid w:val="006D0AE0"/>
    <w:rsid w:val="006D755D"/>
    <w:rsid w:val="006E00FE"/>
    <w:rsid w:val="006E6022"/>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C0B33"/>
    <w:rsid w:val="007D6338"/>
    <w:rsid w:val="007E0D6D"/>
    <w:rsid w:val="007F37C9"/>
    <w:rsid w:val="00832BA1"/>
    <w:rsid w:val="008378C1"/>
    <w:rsid w:val="0085143C"/>
    <w:rsid w:val="0085457B"/>
    <w:rsid w:val="008622E1"/>
    <w:rsid w:val="0086610F"/>
    <w:rsid w:val="00872DF1"/>
    <w:rsid w:val="008735D4"/>
    <w:rsid w:val="00882453"/>
    <w:rsid w:val="00890BB4"/>
    <w:rsid w:val="00896AF0"/>
    <w:rsid w:val="00897FB3"/>
    <w:rsid w:val="008A15D1"/>
    <w:rsid w:val="008C30D9"/>
    <w:rsid w:val="008D3849"/>
    <w:rsid w:val="008D6EA5"/>
    <w:rsid w:val="008F0810"/>
    <w:rsid w:val="00903D21"/>
    <w:rsid w:val="00906640"/>
    <w:rsid w:val="009110DC"/>
    <w:rsid w:val="00912A40"/>
    <w:rsid w:val="00912B15"/>
    <w:rsid w:val="009132BA"/>
    <w:rsid w:val="009208C0"/>
    <w:rsid w:val="009239A4"/>
    <w:rsid w:val="00951322"/>
    <w:rsid w:val="00996280"/>
    <w:rsid w:val="009973F0"/>
    <w:rsid w:val="009A2674"/>
    <w:rsid w:val="009A6637"/>
    <w:rsid w:val="009C4AAF"/>
    <w:rsid w:val="009C6C39"/>
    <w:rsid w:val="009F0335"/>
    <w:rsid w:val="009F28AD"/>
    <w:rsid w:val="00A0734F"/>
    <w:rsid w:val="00A13C62"/>
    <w:rsid w:val="00A42D88"/>
    <w:rsid w:val="00A42F00"/>
    <w:rsid w:val="00A4478F"/>
    <w:rsid w:val="00A459D8"/>
    <w:rsid w:val="00A60BF4"/>
    <w:rsid w:val="00A614CA"/>
    <w:rsid w:val="00A67329"/>
    <w:rsid w:val="00AB330F"/>
    <w:rsid w:val="00AB365A"/>
    <w:rsid w:val="00AB3CE1"/>
    <w:rsid w:val="00AB5449"/>
    <w:rsid w:val="00AD0937"/>
    <w:rsid w:val="00AD5BD8"/>
    <w:rsid w:val="00B24205"/>
    <w:rsid w:val="00B4591F"/>
    <w:rsid w:val="00B57FDC"/>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82309"/>
    <w:rsid w:val="00DA085E"/>
    <w:rsid w:val="00DA1329"/>
    <w:rsid w:val="00DC0D2D"/>
    <w:rsid w:val="00DC23EF"/>
    <w:rsid w:val="00DC3459"/>
    <w:rsid w:val="00DC7EA8"/>
    <w:rsid w:val="00DF0923"/>
    <w:rsid w:val="00DF0F22"/>
    <w:rsid w:val="00E025B5"/>
    <w:rsid w:val="00E0477E"/>
    <w:rsid w:val="00E15457"/>
    <w:rsid w:val="00E17F9F"/>
    <w:rsid w:val="00E25611"/>
    <w:rsid w:val="00E4533B"/>
    <w:rsid w:val="00E47D37"/>
    <w:rsid w:val="00E504EC"/>
    <w:rsid w:val="00E54C01"/>
    <w:rsid w:val="00E74F9B"/>
    <w:rsid w:val="00EC00CA"/>
    <w:rsid w:val="00ED5BBE"/>
    <w:rsid w:val="00EE006F"/>
    <w:rsid w:val="00EE42FA"/>
    <w:rsid w:val="00EF4A24"/>
    <w:rsid w:val="00EF5A84"/>
    <w:rsid w:val="00F22D73"/>
    <w:rsid w:val="00F246E6"/>
    <w:rsid w:val="00F2551E"/>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9957C83-9377-444D-A43B-49E3A3B8CEAB}"/>
</file>

<file path=customXml/itemProps2.xml><?xml version="1.0" encoding="utf-8"?>
<ds:datastoreItem xmlns:ds="http://schemas.openxmlformats.org/officeDocument/2006/customXml" ds:itemID="{9C72FCF1-7EAA-4C67-9B45-93BDE17678E0}"/>
</file>

<file path=customXml/itemProps3.xml><?xml version="1.0" encoding="utf-8"?>
<ds:datastoreItem xmlns:ds="http://schemas.openxmlformats.org/officeDocument/2006/customXml" ds:itemID="{FA7D1762-DB3A-4843-950D-117B658F8776}"/>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Κώστα Καζάκου</dc:title>
  <dc:subject/>
  <dc:creator>Αικατερίνη Παντελίδη</dc:creator>
  <cp:keywords/>
  <dc:description/>
  <cp:lastModifiedBy>Γεωργία Μπούμη</cp:lastModifiedBy>
  <cp:revision>2</cp:revision>
  <dcterms:created xsi:type="dcterms:W3CDTF">2022-09-13T17:39:00Z</dcterms:created>
  <dcterms:modified xsi:type="dcterms:W3CDTF">2022-09-13T17:39:00Z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